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87" w:rsidRDefault="00D30A87" w:rsidP="00D30A87"/>
    <w:p w:rsidR="00D30A87" w:rsidRDefault="00D30A87" w:rsidP="00D3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87">
        <w:rPr>
          <w:rFonts w:ascii="Times New Roman" w:hAnsi="Times New Roman" w:cs="Times New Roman"/>
          <w:b/>
          <w:sz w:val="28"/>
          <w:szCs w:val="28"/>
        </w:rPr>
        <w:t>Новые практики – новые возможности</w:t>
      </w:r>
    </w:p>
    <w:p w:rsidR="00D30A87" w:rsidRPr="00D30A87" w:rsidRDefault="00D30A87" w:rsidP="00D3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(пространственное моделирование в среде «Бабашки»)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В условиях быстро меняющегося мира, значимость специалистов, способных думать вне рамок и предлагать инновационные реше</w:t>
      </w:r>
      <w:r>
        <w:rPr>
          <w:rFonts w:ascii="Times New Roman" w:hAnsi="Times New Roman" w:cs="Times New Roman"/>
          <w:sz w:val="28"/>
          <w:szCs w:val="28"/>
        </w:rPr>
        <w:t xml:space="preserve">ния, возрастает с каждым годом. </w:t>
      </w:r>
      <w:r w:rsidRPr="00D30A87">
        <w:rPr>
          <w:rFonts w:ascii="Times New Roman" w:hAnsi="Times New Roman" w:cs="Times New Roman"/>
          <w:sz w:val="28"/>
          <w:szCs w:val="28"/>
        </w:rPr>
        <w:t>Современному обществу необходимы специалисты, которые способны нестандартно и творчески решать научные проблемы и управлять разработкой и реализацией технологий нового поколения.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Но для того, чтобы человек обладал такими способностями во взрослом возрасте, необ</w:t>
      </w:r>
      <w:r>
        <w:rPr>
          <w:rFonts w:ascii="Times New Roman" w:hAnsi="Times New Roman" w:cs="Times New Roman"/>
          <w:sz w:val="28"/>
          <w:szCs w:val="28"/>
        </w:rPr>
        <w:t xml:space="preserve">ходимо развивать их с детства. </w:t>
      </w:r>
      <w:r w:rsidRPr="00D30A87">
        <w:rPr>
          <w:rFonts w:ascii="Times New Roman" w:hAnsi="Times New Roman" w:cs="Times New Roman"/>
          <w:sz w:val="28"/>
          <w:szCs w:val="28"/>
        </w:rPr>
        <w:t>Поэтому перед системой дошкольного образования стоит нами стоит важная задача: стабильно предоставлять дошкольное образование высокого качества, оказывающее позитивное влияние на детское развитие в долгосрочно</w:t>
      </w:r>
      <w:r>
        <w:rPr>
          <w:rFonts w:ascii="Times New Roman" w:hAnsi="Times New Roman" w:cs="Times New Roman"/>
          <w:sz w:val="28"/>
          <w:szCs w:val="28"/>
        </w:rPr>
        <w:t xml:space="preserve">й перспективе (Концепция МКДО). </w:t>
      </w:r>
      <w:r w:rsidRPr="00D30A87">
        <w:rPr>
          <w:rFonts w:ascii="Times New Roman" w:hAnsi="Times New Roman" w:cs="Times New Roman"/>
          <w:sz w:val="28"/>
          <w:szCs w:val="28"/>
        </w:rPr>
        <w:t xml:space="preserve">А для этого необходим пересмотр подходов к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процессу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30A87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D30A87">
        <w:rPr>
          <w:rFonts w:ascii="Times New Roman" w:hAnsi="Times New Roman" w:cs="Times New Roman"/>
          <w:sz w:val="28"/>
          <w:szCs w:val="28"/>
        </w:rPr>
        <w:t xml:space="preserve"> внедрение инновационных методик и технологий, направленных на развитие способностей детей дошкольного возраста.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Одной из таких методик, открывающей безграничные возможности для поддержки и развития познавательного интереса, творческой инициативы, пространственного и инженерного мышления, математических способностей, социальных навыков и коммуникации является методика пространственного моделирования </w:t>
      </w:r>
      <w:proofErr w:type="spellStart"/>
      <w:r w:rsidRPr="00D30A87">
        <w:rPr>
          <w:rFonts w:ascii="Times New Roman" w:hAnsi="Times New Roman" w:cs="Times New Roman"/>
          <w:sz w:val="28"/>
          <w:szCs w:val="28"/>
        </w:rPr>
        <w:t>С.В.Плахотникова</w:t>
      </w:r>
      <w:proofErr w:type="spellEnd"/>
      <w:r w:rsidRPr="00D30A87">
        <w:rPr>
          <w:rFonts w:ascii="Times New Roman" w:hAnsi="Times New Roman" w:cs="Times New Roman"/>
          <w:sz w:val="28"/>
          <w:szCs w:val="28"/>
        </w:rPr>
        <w:t>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Однако, скептики ставят под сомнение эффективность методики, а сам конструктор рассматривают как обычный набор для конструирования. Так ли это? 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моделирование. В чем разница? Моделирование – это метод исследования объектов на их моделях. Понятие «моделирование» намного шире, чем «конструирование». 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Если конструирование предполагает работу с готовыми элементами и прогнозируемым результатом, то при моделировании присутствует исследовательская составляющая, которая дает возможность ребенку проверить на практике свои представления об окружающем мире и наделить модель собственными смыслами.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Процессу моделирования в соответствии с методикой всегда предшествует большая предварительная работа, направленная на актуализацию и расширение детских представлений о понятиях и объектах окружающей действительности.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lastRenderedPageBreak/>
        <w:t>Методика включает моделирование: по приписыванию, по наблюдению, по условиям, по представлениям и по тексту.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DA5E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D30A87">
        <w:rPr>
          <w:rFonts w:ascii="Times New Roman" w:hAnsi="Times New Roman" w:cs="Times New Roman"/>
          <w:sz w:val="28"/>
          <w:szCs w:val="28"/>
        </w:rPr>
        <w:t>наблюдению</w:t>
      </w:r>
      <w:proofErr w:type="gramEnd"/>
      <w:r w:rsidRPr="00D30A87">
        <w:rPr>
          <w:rFonts w:ascii="Times New Roman" w:hAnsi="Times New Roman" w:cs="Times New Roman"/>
          <w:sz w:val="28"/>
          <w:szCs w:val="28"/>
        </w:rPr>
        <w:t xml:space="preserve"> дети создают пространственные формы по результатам наблюдения за окружающими их архитектурными объектами, либо по результатам рассматривания фотографий или других изображений. Дети выделяют значимые элементы и отражают их в модели.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Педагоги, использующие эту форму моделирования, отмечают, что дети вносят в свои постройки новые смысловые элементы и активно включают их в игровую деятельность. 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Например, знакомясь с историей и архитектурой родного города, дети воссоздают увиденное с помощью конструктора и </w:t>
      </w:r>
      <w:r>
        <w:rPr>
          <w:rFonts w:ascii="Times New Roman" w:hAnsi="Times New Roman" w:cs="Times New Roman"/>
          <w:sz w:val="28"/>
          <w:szCs w:val="28"/>
        </w:rPr>
        <w:t>неструктурированного материала.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Если нет возможности посетить объект в реальном времени, на помощь педагогам приходят фото - и видеоматериалы. При грамотном подборе фотографий и </w:t>
      </w:r>
      <w:proofErr w:type="spellStart"/>
      <w:r w:rsidRPr="00D30A87">
        <w:rPr>
          <w:rFonts w:ascii="Times New Roman" w:hAnsi="Times New Roman" w:cs="Times New Roman"/>
          <w:sz w:val="28"/>
          <w:szCs w:val="28"/>
        </w:rPr>
        <w:t>видеообзоров</w:t>
      </w:r>
      <w:proofErr w:type="spellEnd"/>
      <w:r w:rsidRPr="00D30A87">
        <w:rPr>
          <w:rFonts w:ascii="Times New Roman" w:hAnsi="Times New Roman" w:cs="Times New Roman"/>
          <w:sz w:val="28"/>
          <w:szCs w:val="28"/>
        </w:rPr>
        <w:t xml:space="preserve">, позволяющих рассмотреть строение и его функциональные особенности с разных ракурсов, у детей складывается также достаточно полное представление об изучаемом объекте. 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Таким образом, удивительный и необычный для современного ребенка вид архитектуры - русское деревянное зодчество становится детям близок и понятен, а модели отличаются креативностью, высокой степенью детализации и осмысленности.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Моделирование по условиям, предложенное Н.Н. </w:t>
      </w:r>
      <w:proofErr w:type="spellStart"/>
      <w:r w:rsidRPr="00D30A87">
        <w:rPr>
          <w:rFonts w:ascii="Times New Roman" w:hAnsi="Times New Roman" w:cs="Times New Roman"/>
          <w:sz w:val="28"/>
          <w:szCs w:val="28"/>
        </w:rPr>
        <w:t>Поддьяковым</w:t>
      </w:r>
      <w:proofErr w:type="spellEnd"/>
      <w:r w:rsidRPr="00D30A87">
        <w:rPr>
          <w:rFonts w:ascii="Times New Roman" w:hAnsi="Times New Roman" w:cs="Times New Roman"/>
          <w:sz w:val="28"/>
          <w:szCs w:val="28"/>
        </w:rPr>
        <w:t xml:space="preserve"> предполагает следующие подходы: педагоги не дают детям образец постройки, рисунков и способов ее возведения, а определяют лишь условия, которым постройка должна соответствовать и которые, как правило, подчеркивают практическое ее назначение («постройте мостик, чтобы на нем могли разъехаться две машины, а под ним проплыть кораблик, обратите внимание на машины и кораблик»).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Появление одного или нескольких условий в процессе деятельности способствует развитию у детей когнитивных способностей и навыков мыслительных операций и действий. Формирование представлений о числе и количестве становятся легким, увлекательным процессом, в ходе которого дети знакомятся с понятием «условная мерка», отсчитывают необходимое количество деталей, соизмеряют величину постройки с заданным эталоном и анализируют свои действия без участия взрослого.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Особый вид пространственного моделирования – моделирование по тексту. Созданию сценографии предшествует не просто чтение произведения, а большая работа с текстом, позволяющая ребенку погрузиться в сюжет, </w:t>
      </w:r>
      <w:r w:rsidRPr="00D30A87">
        <w:rPr>
          <w:rFonts w:ascii="Times New Roman" w:hAnsi="Times New Roman" w:cs="Times New Roman"/>
          <w:sz w:val="28"/>
          <w:szCs w:val="28"/>
        </w:rPr>
        <w:lastRenderedPageBreak/>
        <w:t xml:space="preserve">прожить его, детально изучить характеры героев и особенности построек, встречающихся в тексте. 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При таком подходе мы наблюдаем, как дети воссоздают сюжет произведения с помощью конструктора, цитируют персонажей и используют их высказывания в игре и при создании построек, проявляют фантазию и творчество в поиске новых сюжетных линий.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Моделируя по представлениям, дети создают пространственные модели, опираясь на свои фантазии, как правило для игры, либо инсталляции, полагая вкладывая в создаваемую модель собственное личностно значимое содержание.</w:t>
      </w:r>
    </w:p>
    <w:p w:rsid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Работа по методике безусловно предполагает организацию среды по пространственному моделированию. </w:t>
      </w:r>
      <w:r w:rsidRPr="00D30A87">
        <w:rPr>
          <w:rFonts w:ascii="Times New Roman" w:hAnsi="Times New Roman" w:cs="Times New Roman"/>
          <w:sz w:val="28"/>
          <w:szCs w:val="28"/>
        </w:rPr>
        <w:t>Центры конструирования оснащены объёмным деревянным ростовым конструктором «Бабашки», который заменяет большое количество игрушек и не надоедает детям.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 xml:space="preserve">Процесс моделирования также может иметь разный формат: быть занятием или его частью, происходить во время самостоятельной или совместной с педагогом деятельности, а также быть основой для возникновения спонтанной детской игры. 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При этом дети свободно перемещаются, принимая естественные для себя позы и меняя их в соответствии с собственными потребностями, дети свободно могут создавать свои постройки и конструкции в рост и выше своего роста и действовать внутри созданного пространства. Более того, детали конструктора изготовлены из дерева, а не пластика, они обладают живым весом, что позволяет ребёнку испытывать мышечную радость от строительства.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Педагоги, реализующие методику пространственного моделирования, ответственно заявляют, что при грамотном подходе и соблюдении методики можно выделить широкий перечень образовательных и воспитательных результатов наблюдать высокие образовательные и воспитательные эффекты (результаты), значимые для развития и воспитания дошкольников: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-</w:t>
      </w:r>
      <w:r w:rsidRPr="00D30A87">
        <w:rPr>
          <w:rFonts w:ascii="Times New Roman" w:hAnsi="Times New Roman" w:cs="Times New Roman"/>
          <w:sz w:val="28"/>
          <w:szCs w:val="28"/>
        </w:rPr>
        <w:tab/>
        <w:t xml:space="preserve">у детей формируется положительная самооценка и авторская позиция, при этом дети демонстрируют уважительное отношение к постройкам других; </w:t>
      </w:r>
    </w:p>
    <w:p w:rsidR="00D30A87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-</w:t>
      </w:r>
      <w:r w:rsidRPr="00D30A87">
        <w:rPr>
          <w:rFonts w:ascii="Times New Roman" w:hAnsi="Times New Roman" w:cs="Times New Roman"/>
          <w:sz w:val="28"/>
          <w:szCs w:val="28"/>
        </w:rPr>
        <w:tab/>
        <w:t xml:space="preserve">дети планируют деятельность, проявляют инициативу и самостоятельность при реализации своих замыслов; </w:t>
      </w:r>
    </w:p>
    <w:p w:rsidR="000A294E" w:rsidRPr="00D30A87" w:rsidRDefault="00D30A87" w:rsidP="00D30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A87">
        <w:rPr>
          <w:rFonts w:ascii="Times New Roman" w:hAnsi="Times New Roman" w:cs="Times New Roman"/>
          <w:sz w:val="28"/>
          <w:szCs w:val="28"/>
        </w:rPr>
        <w:t>-</w:t>
      </w:r>
      <w:r w:rsidRPr="00D30A87">
        <w:rPr>
          <w:rFonts w:ascii="Times New Roman" w:hAnsi="Times New Roman" w:cs="Times New Roman"/>
          <w:sz w:val="28"/>
          <w:szCs w:val="28"/>
        </w:rPr>
        <w:tab/>
        <w:t>обладают навыками творческого, инженерного и пространственного мышления, способны к эффективной коммуникации и продуктивному вз</w:t>
      </w:r>
      <w:r>
        <w:rPr>
          <w:rFonts w:ascii="Times New Roman" w:hAnsi="Times New Roman" w:cs="Times New Roman"/>
          <w:sz w:val="28"/>
          <w:szCs w:val="28"/>
        </w:rPr>
        <w:t>аимодействию внутри коллектива.</w:t>
      </w:r>
    </w:p>
    <w:sectPr w:rsidR="000A294E" w:rsidRPr="00D3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86"/>
    <w:rsid w:val="000A294E"/>
    <w:rsid w:val="00A70C86"/>
    <w:rsid w:val="00D30A87"/>
    <w:rsid w:val="00D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B86A"/>
  <w15:chartTrackingRefBased/>
  <w15:docId w15:val="{C4E61F82-FE22-4E0E-B83B-342AA453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987</Words>
  <Characters>5632</Characters>
  <Application>Microsoft Office Word</Application>
  <DocSecurity>0</DocSecurity>
  <Lines>46</Lines>
  <Paragraphs>13</Paragraphs>
  <ScaleCrop>false</ScaleCrop>
  <Company>HP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2025-05-16T08:20:00Z</dcterms:created>
  <dcterms:modified xsi:type="dcterms:W3CDTF">2025-05-16T08:30:00Z</dcterms:modified>
</cp:coreProperties>
</file>